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DCC" w:rsidRPr="00E77DCC" w:rsidRDefault="00E77DCC" w:rsidP="00E77DCC">
      <w:pPr>
        <w:jc w:val="center"/>
        <w:rPr>
          <w:b/>
        </w:rPr>
      </w:pPr>
      <w:r w:rsidRPr="00E77DCC">
        <w:rPr>
          <w:b/>
        </w:rPr>
        <w:t>Аннотация к рабочей программе дисциплины «</w:t>
      </w:r>
      <w:r>
        <w:rPr>
          <w:b/>
        </w:rPr>
        <w:t>Обучение грамоте</w:t>
      </w:r>
      <w:r w:rsidRPr="00E77DCC">
        <w:rPr>
          <w:b/>
        </w:rPr>
        <w:t>»</w:t>
      </w:r>
    </w:p>
    <w:p w:rsidR="00E77DCC" w:rsidRPr="00E77DCC" w:rsidRDefault="00E77DCC" w:rsidP="00E77DCC">
      <w:pPr>
        <w:jc w:val="center"/>
        <w:rPr>
          <w:b/>
        </w:rPr>
      </w:pPr>
      <w:r w:rsidRPr="00E77DCC">
        <w:rPr>
          <w:b/>
        </w:rPr>
        <w:t>1</w:t>
      </w:r>
      <w:r w:rsidR="00AB6052">
        <w:rPr>
          <w:b/>
        </w:rPr>
        <w:t>б</w:t>
      </w:r>
      <w:bookmarkStart w:id="0" w:name="_GoBack"/>
      <w:bookmarkEnd w:id="0"/>
      <w:r w:rsidRPr="00E77DCC">
        <w:rPr>
          <w:b/>
        </w:rPr>
        <w:t xml:space="preserve"> класс</w:t>
      </w:r>
    </w:p>
    <w:p w:rsidR="00E77DCC" w:rsidRPr="00A16E97" w:rsidRDefault="00E77DCC" w:rsidP="00E77DCC">
      <w:pPr>
        <w:shd w:val="clear" w:color="auto" w:fill="FFFFFF"/>
        <w:ind w:right="91" w:firstLine="720"/>
        <w:jc w:val="both"/>
        <w:rPr>
          <w:color w:val="000000"/>
        </w:rPr>
      </w:pPr>
      <w:r w:rsidRPr="00A16E97">
        <w:rPr>
          <w:color w:val="000000"/>
        </w:rPr>
        <w:t>Рабочая программа по русскому языку для 1 класса разработана на основе</w:t>
      </w:r>
      <w:r w:rsidRPr="00A16E97">
        <w:t xml:space="preserve">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6 октября 2009 года за № 373, Концепции духовно – нравственного развития и воспитания личности гражданина России, планируемых результатов начального общего образования, Концепции УМК «Перспектива», авторской программы  </w:t>
      </w:r>
      <w:r w:rsidRPr="00A16E97">
        <w:rPr>
          <w:color w:val="000000"/>
        </w:rPr>
        <w:t>Л. Ф. Климановой, Т. В. Бабушкиной «Русский язык», утвержденных МО РФ в соответствии с требованиями Федерального компонента государственного стандарта начального образования.</w:t>
      </w:r>
    </w:p>
    <w:p w:rsidR="00E77DCC" w:rsidRPr="00A16E97" w:rsidRDefault="00E77DCC" w:rsidP="00E77DCC">
      <w:pPr>
        <w:ind w:firstLine="360"/>
        <w:jc w:val="both"/>
      </w:pPr>
      <w:r w:rsidRPr="00A16E97">
        <w:t xml:space="preserve">Содержание нового курса и методика обучения ориентированы на решение следующих </w:t>
      </w:r>
      <w:r w:rsidRPr="00A16E97">
        <w:rPr>
          <w:b/>
        </w:rPr>
        <w:t>задач:</w:t>
      </w:r>
    </w:p>
    <w:p w:rsidR="00E77DCC" w:rsidRPr="00A16E97" w:rsidRDefault="00E77DCC" w:rsidP="00E77DCC">
      <w:pPr>
        <w:numPr>
          <w:ilvl w:val="0"/>
          <w:numId w:val="1"/>
        </w:numPr>
        <w:spacing w:after="0" w:line="240" w:lineRule="auto"/>
        <w:jc w:val="both"/>
      </w:pPr>
      <w:r w:rsidRPr="00A16E97">
        <w:t>сформировать умения писать и читать, слушать и говорить, свободно пользоваться родным языком в различных ситуациях общения;</w:t>
      </w:r>
    </w:p>
    <w:p w:rsidR="00E77DCC" w:rsidRPr="00A16E97" w:rsidRDefault="00E77DCC" w:rsidP="00E77DCC">
      <w:pPr>
        <w:numPr>
          <w:ilvl w:val="0"/>
          <w:numId w:val="1"/>
        </w:numPr>
        <w:spacing w:after="0" w:line="240" w:lineRule="auto"/>
        <w:jc w:val="both"/>
      </w:pPr>
      <w:r w:rsidRPr="00A16E97">
        <w:t>обеспечить осознанное усвоение языка как важнейшего средства общения и взаимного понимания людей;</w:t>
      </w:r>
    </w:p>
    <w:p w:rsidR="00E77DCC" w:rsidRPr="00A16E97" w:rsidRDefault="00E77DCC" w:rsidP="00E77DCC">
      <w:pPr>
        <w:numPr>
          <w:ilvl w:val="0"/>
          <w:numId w:val="1"/>
        </w:numPr>
        <w:spacing w:after="0" w:line="240" w:lineRule="auto"/>
        <w:jc w:val="both"/>
      </w:pPr>
      <w:r w:rsidRPr="00A16E97">
        <w:t>обеспечить взаимосвязь системы обучения грамоте с развитием коммуникативно-речевых умений, литературно-творческих способностей учащихся, с формированием у них духовно-нравственных ценностей;</w:t>
      </w:r>
    </w:p>
    <w:p w:rsidR="00E77DCC" w:rsidRPr="00A16E97" w:rsidRDefault="00E77DCC" w:rsidP="00E77DCC">
      <w:pPr>
        <w:numPr>
          <w:ilvl w:val="0"/>
          <w:numId w:val="1"/>
        </w:numPr>
        <w:spacing w:after="0" w:line="240" w:lineRule="auto"/>
        <w:jc w:val="both"/>
      </w:pPr>
      <w:r w:rsidRPr="00A16E97">
        <w:t>развить образное и логическое мышление у каждого ребёнка, привить навыки речевой культуры общения как неотъемлемой части общей культуры человека.</w:t>
      </w:r>
    </w:p>
    <w:p w:rsidR="00EE7E23" w:rsidRDefault="00E77DCC" w:rsidP="00E77DCC">
      <w:pPr>
        <w:ind w:firstLine="360"/>
      </w:pPr>
      <w:r>
        <w:t>В соответствии с учебным планом школы на 201</w:t>
      </w:r>
      <w:r w:rsidR="00442E99">
        <w:t>4</w:t>
      </w:r>
      <w:r>
        <w:t>-201</w:t>
      </w:r>
      <w:r w:rsidR="00442E99">
        <w:t>5</w:t>
      </w:r>
      <w:r>
        <w:t xml:space="preserve"> уч. год на изучение данной программы выделено: 207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3618E"/>
    <w:multiLevelType w:val="hybridMultilevel"/>
    <w:tmpl w:val="8C46B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CC"/>
    <w:rsid w:val="00442E99"/>
    <w:rsid w:val="00AB6052"/>
    <w:rsid w:val="00E77DCC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4FAB6-7C7F-475C-AB1A-1F240C74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2014-09-14T06:22:00Z</dcterms:created>
  <dcterms:modified xsi:type="dcterms:W3CDTF">2014-09-14T06:59:00Z</dcterms:modified>
</cp:coreProperties>
</file>