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FC" w:rsidRPr="00AD27FC" w:rsidRDefault="00AD27FC" w:rsidP="00AD27FC">
      <w:pPr>
        <w:jc w:val="center"/>
        <w:rPr>
          <w:b/>
        </w:rPr>
      </w:pPr>
      <w:r w:rsidRPr="00AD27FC">
        <w:rPr>
          <w:b/>
        </w:rPr>
        <w:t>Аннотация к рабочей программе дисциплины «</w:t>
      </w:r>
      <w:r>
        <w:rPr>
          <w:b/>
        </w:rPr>
        <w:t>Музыка</w:t>
      </w:r>
      <w:r w:rsidRPr="00AD27FC">
        <w:rPr>
          <w:b/>
        </w:rPr>
        <w:t>»</w:t>
      </w:r>
    </w:p>
    <w:p w:rsidR="00AD27FC" w:rsidRPr="00AD27FC" w:rsidRDefault="00AD27FC" w:rsidP="00AD27FC">
      <w:pPr>
        <w:jc w:val="center"/>
        <w:rPr>
          <w:b/>
        </w:rPr>
      </w:pPr>
      <w:r w:rsidRPr="00AD27FC">
        <w:rPr>
          <w:b/>
        </w:rPr>
        <w:t>3А класс</w:t>
      </w:r>
    </w:p>
    <w:p w:rsidR="00AD27FC" w:rsidRDefault="00AD27FC" w:rsidP="00AD27FC">
      <w:pPr>
        <w:ind w:firstLine="708"/>
        <w:jc w:val="both"/>
        <w:rPr>
          <w:bCs/>
        </w:rPr>
      </w:pPr>
      <w:r w:rsidRPr="00B35C36">
        <w:rPr>
          <w:bCs/>
        </w:rPr>
        <w:t xml:space="preserve">Рабочая программа по музыке разработана на </w:t>
      </w:r>
      <w:proofErr w:type="gramStart"/>
      <w:r w:rsidRPr="00B35C36">
        <w:rPr>
          <w:bCs/>
        </w:rPr>
        <w:t>основе  федерального</w:t>
      </w:r>
      <w:proofErr w:type="gramEnd"/>
      <w:r w:rsidRPr="00B35C36">
        <w:rPr>
          <w:bCs/>
        </w:rPr>
        <w:t xml:space="preserve"> государственного образовательного стандарта начального общего образования.   (Стандарты </w:t>
      </w:r>
      <w:proofErr w:type="gramStart"/>
      <w:r w:rsidRPr="00B35C36">
        <w:rPr>
          <w:bCs/>
        </w:rPr>
        <w:t>второго  поколения</w:t>
      </w:r>
      <w:proofErr w:type="gramEnd"/>
      <w:r w:rsidRPr="00B35C36">
        <w:rPr>
          <w:bCs/>
        </w:rPr>
        <w:t xml:space="preserve">. Москва «Просвещение», </w:t>
      </w:r>
      <w:smartTag w:uri="urn:schemas-microsoft-com:office:smarttags" w:element="metricconverter">
        <w:smartTagPr>
          <w:attr w:name="ProductID" w:val="2009 г"/>
        </w:smartTagPr>
        <w:r w:rsidRPr="00B35C36">
          <w:rPr>
            <w:bCs/>
          </w:rPr>
          <w:t>2009 г</w:t>
        </w:r>
      </w:smartTag>
      <w:r w:rsidRPr="00B35C36">
        <w:rPr>
          <w:bCs/>
        </w:rPr>
        <w:t>.), программы Л. В. Школяр, В. О. Усачёвой «Музыка» (Образовательная система «Школа 2100»),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2009/2010 учебный год).</w:t>
      </w:r>
    </w:p>
    <w:p w:rsidR="00AD27FC" w:rsidRPr="00B35C36" w:rsidRDefault="00AD27FC" w:rsidP="00AD27FC">
      <w:pPr>
        <w:spacing w:after="0" w:line="240" w:lineRule="auto"/>
        <w:ind w:firstLine="708"/>
        <w:jc w:val="both"/>
      </w:pPr>
      <w:bookmarkStart w:id="0" w:name="_GoBack"/>
      <w:bookmarkEnd w:id="0"/>
      <w:r w:rsidRPr="00B35C36">
        <w:t xml:space="preserve">Учебный материал  3-го класса играет кульминационную роль, поскольку вводит учащихся в искусство через закономерности музыки. Они получают представление об интонации как носителе смысла музыки, о развитии музыки, о формах её построения и ведущих музыкальных жанрах – от песни, танца, марша до оперы, балета, симфонии, концерта. </w:t>
      </w:r>
    </w:p>
    <w:p w:rsidR="00AD27FC" w:rsidRDefault="00AD27FC" w:rsidP="00AD27FC">
      <w:pPr>
        <w:jc w:val="both"/>
      </w:pPr>
    </w:p>
    <w:sectPr w:rsidR="00AD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C"/>
    <w:rsid w:val="00AD27FC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38FD-6B6C-44C2-BF6B-634C0851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2014-09-14T09:02:00Z</dcterms:created>
  <dcterms:modified xsi:type="dcterms:W3CDTF">2014-09-14T09:04:00Z</dcterms:modified>
</cp:coreProperties>
</file>